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3860"/>
      </w:tblGrid>
      <w:tr w:rsidR="00D3240C" w:rsidRPr="00D3240C" w:rsidTr="00D3240C">
        <w:trPr>
          <w:trHeight w:val="345"/>
        </w:trPr>
        <w:tc>
          <w:tcPr>
            <w:tcW w:w="4060" w:type="dxa"/>
            <w:noWrap/>
            <w:hideMark/>
          </w:tcPr>
          <w:p w:rsidR="00D3240C" w:rsidRPr="00D3240C" w:rsidRDefault="00D3240C">
            <w:pPr>
              <w:rPr>
                <w:b/>
                <w:bCs/>
              </w:rPr>
            </w:pPr>
            <w:r w:rsidRPr="00D3240C">
              <w:rPr>
                <w:b/>
                <w:bCs/>
              </w:rPr>
              <w:t xml:space="preserve">NAJPILNIEJSZE </w:t>
            </w:r>
            <w:proofErr w:type="spellStart"/>
            <w:r w:rsidRPr="00D3240C">
              <w:rPr>
                <w:b/>
                <w:bCs/>
              </w:rPr>
              <w:t>POTREzBY</w:t>
            </w:r>
            <w:proofErr w:type="spellEnd"/>
          </w:p>
        </w:tc>
        <w:tc>
          <w:tcPr>
            <w:tcW w:w="3860" w:type="dxa"/>
            <w:noWrap/>
            <w:hideMark/>
          </w:tcPr>
          <w:p w:rsidR="00D3240C" w:rsidRPr="00D3240C" w:rsidRDefault="00D3240C">
            <w:r w:rsidRPr="00D3240C">
              <w:t>UWAGI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Buty trekkingowe/</w:t>
            </w:r>
            <w:proofErr w:type="spellStart"/>
            <w:r w:rsidRPr="00D3240C">
              <w:t>wojskowe,z</w:t>
            </w:r>
            <w:proofErr w:type="spellEnd"/>
            <w:r w:rsidRPr="00D3240C">
              <w:t xml:space="preserve"> membraną, (rozmiar 42-44)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ze stabilnymi obcasami</w:t>
            </w:r>
          </w:p>
        </w:tc>
        <w:bookmarkStart w:id="0" w:name="_GoBack"/>
        <w:bookmarkEnd w:id="0"/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Skarpety termiczne (rozmiar 42-44)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</w:tcPr>
          <w:p w:rsidR="00D3240C" w:rsidRPr="00D3240C" w:rsidRDefault="00D3240C">
            <w:r>
              <w:t>Odzież termiczna</w:t>
            </w:r>
          </w:p>
        </w:tc>
        <w:tc>
          <w:tcPr>
            <w:tcW w:w="3860" w:type="dxa"/>
          </w:tcPr>
          <w:p w:rsidR="00D3240C" w:rsidRPr="00D3240C" w:rsidRDefault="00D3240C"/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proofErr w:type="spellStart"/>
            <w:r w:rsidRPr="00D3240C">
              <w:t>Walkie</w:t>
            </w:r>
            <w:proofErr w:type="spellEnd"/>
            <w:r w:rsidRPr="00D3240C">
              <w:t xml:space="preserve">- </w:t>
            </w:r>
            <w:proofErr w:type="spellStart"/>
            <w:r w:rsidRPr="00D3240C">
              <w:t>Talkie</w:t>
            </w:r>
            <w:proofErr w:type="spellEnd"/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Noktowizory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proofErr w:type="spellStart"/>
            <w:r w:rsidRPr="00D3240C">
              <w:t>Powerbanki</w:t>
            </w:r>
            <w:proofErr w:type="spellEnd"/>
            <w:r w:rsidRPr="00D3240C">
              <w:t xml:space="preserve">, 10000 </w:t>
            </w:r>
            <w:proofErr w:type="spellStart"/>
            <w:r w:rsidRPr="00D3240C">
              <w:t>Miliamamper</w:t>
            </w:r>
            <w:proofErr w:type="spellEnd"/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Latarki kieszonkowe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Baterie do latarek kieszonkowych 1,5 V i 3 V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Ładowarki, 10000 </w:t>
            </w:r>
            <w:proofErr w:type="spellStart"/>
            <w:r w:rsidRPr="00D3240C">
              <w:t>Miliamamper</w:t>
            </w:r>
            <w:proofErr w:type="spellEnd"/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Żywność typu sublimacyjnego (liofilizowana) 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Batony energetyczne, </w:t>
            </w:r>
            <w:proofErr w:type="spellStart"/>
            <w:r w:rsidRPr="00D3240C">
              <w:t>snikersy</w:t>
            </w:r>
            <w:proofErr w:type="spellEnd"/>
            <w:r w:rsidRPr="00D3240C">
              <w:t xml:space="preserve"> lub inne czekoladowe batony energetyczne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 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bandaż samoprzylepny 2***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spójne elastyczne bandaże mocujące</w:t>
            </w:r>
          </w:p>
        </w:tc>
      </w:tr>
      <w:tr w:rsidR="00D3240C" w:rsidRPr="00D3240C" w:rsidTr="00D3240C">
        <w:trPr>
          <w:trHeight w:val="765"/>
        </w:trPr>
        <w:tc>
          <w:tcPr>
            <w:tcW w:w="4060" w:type="dxa"/>
            <w:hideMark/>
          </w:tcPr>
          <w:p w:rsidR="00D3240C" w:rsidRPr="00D3240C" w:rsidRDefault="00D3240C">
            <w:pPr>
              <w:rPr>
                <w:u w:val="single"/>
              </w:rPr>
            </w:pPr>
            <w:r w:rsidRPr="00D3240C">
              <w:rPr>
                <w:u w:val="single"/>
              </w:rPr>
              <w:t>opaska uciskowa CAT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system opatrunkowy do tamowania krwotoku w sytuacjach awaryjnych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opatrunek na otwarte rany klatki piersiowej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 xml:space="preserve">to sterylny opatrunek </w:t>
            </w:r>
            <w:proofErr w:type="spellStart"/>
            <w:r w:rsidRPr="00D3240C">
              <w:t>okluzyjny</w:t>
            </w:r>
            <w:proofErr w:type="spellEnd"/>
            <w:r w:rsidRPr="00D3240C">
              <w:t xml:space="preserve"> do urazów otwartej klatki piersiowej.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bandaż samoprzylepny 3***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171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Izraelski bandaż opatrunkowy (bandaż izraelski) 4″ z </w:t>
            </w:r>
            <w:proofErr w:type="spellStart"/>
            <w:r w:rsidRPr="00D3240C">
              <w:t>podściołką</w:t>
            </w:r>
            <w:proofErr w:type="spellEnd"/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 xml:space="preserve">Izraelski bandaż </w:t>
            </w:r>
            <w:proofErr w:type="spellStart"/>
            <w:r w:rsidRPr="00D3240C">
              <w:t>optrunkowy</w:t>
            </w:r>
            <w:proofErr w:type="spellEnd"/>
            <w:r w:rsidRPr="00D3240C">
              <w:t xml:space="preserve"> łączy leczenie podstawowe, aplikator ciśnieniowy, leczenie wtórne i sprawdzone zapięcie do zabezpieczenia bandaża w jednym produkcie.</w:t>
            </w:r>
          </w:p>
        </w:tc>
      </w:tr>
      <w:tr w:rsidR="00D3240C" w:rsidRPr="00D3240C" w:rsidTr="00D3240C">
        <w:trPr>
          <w:trHeight w:val="85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Izraelski bandaż opatrunkowy (bandaż izraelski) 6″ z </w:t>
            </w:r>
            <w:proofErr w:type="spellStart"/>
            <w:r w:rsidRPr="00D3240C">
              <w:t>podściołką</w:t>
            </w:r>
            <w:proofErr w:type="spellEnd"/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Bandaż opatrunkowy  jest sterylny i posiada nieprzylepną podkładkę na ranę.</w:t>
            </w:r>
          </w:p>
        </w:tc>
      </w:tr>
      <w:tr w:rsidR="00D3240C" w:rsidRPr="00D3240C" w:rsidTr="00D3240C">
        <w:trPr>
          <w:trHeight w:val="102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nosze ewakuacyjne miękkie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85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Szyna do unieruchamiania uszkodzonych kończyn SAM </w:t>
            </w:r>
            <w:proofErr w:type="spellStart"/>
            <w:r w:rsidRPr="00D3240C">
              <w:t>Splint</w:t>
            </w:r>
            <w:proofErr w:type="spellEnd"/>
            <w:r w:rsidRPr="00D3240C">
              <w:t xml:space="preserve"> 50 </w:t>
            </w:r>
            <w:proofErr w:type="spellStart"/>
            <w:r w:rsidRPr="00D3240C">
              <w:t>см</w:t>
            </w:r>
            <w:proofErr w:type="spellEnd"/>
            <w:r w:rsidRPr="00D3240C">
              <w:t xml:space="preserve"> ***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 xml:space="preserve">zestaw pierwszej pomocy 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85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maseczka jednorazowa do sztucznego oddychania/ustnik do sztucznego oddychania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Materiały eksploatacyjne (serwetki, sterylne rękawiczki, maski itp.)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lastRenderedPageBreak/>
              <w:t>Bandaż do tamponady ran, Sprasowana gaza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kompresy, gaza opatrunkowa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bandaże elastyczne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proofErr w:type="spellStart"/>
            <w:r w:rsidRPr="00D3240C">
              <w:t>rekawiczki</w:t>
            </w:r>
            <w:proofErr w:type="spellEnd"/>
            <w:r w:rsidRPr="00D3240C">
              <w:t xml:space="preserve"> lateksowe rozmiar L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570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nożyczki ratownicze/</w:t>
            </w:r>
            <w:proofErr w:type="spellStart"/>
            <w:r w:rsidRPr="00D3240C">
              <w:t>nozyczki</w:t>
            </w:r>
            <w:proofErr w:type="spellEnd"/>
            <w:r w:rsidRPr="00D3240C">
              <w:t xml:space="preserve"> opatrunkowe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r w:rsidRPr="00D3240C">
              <w:t>Koce ratownicze / koce termiczne</w:t>
            </w:r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pPr>
              <w:rPr>
                <w:u w:val="single"/>
              </w:rPr>
            </w:pPr>
            <w:hyperlink r:id="rId7" w:history="1">
              <w:proofErr w:type="spellStart"/>
              <w:r w:rsidRPr="00D3240C">
                <w:rPr>
                  <w:rStyle w:val="Hipercze"/>
                </w:rPr>
                <w:t>Diclofenac-Natrium</w:t>
              </w:r>
              <w:proofErr w:type="spellEnd"/>
              <w:r w:rsidRPr="00D3240C">
                <w:rPr>
                  <w:rStyle w:val="Hipercze"/>
                </w:rPr>
                <w:t xml:space="preserve"> 75 mg </w:t>
              </w:r>
            </w:hyperlink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285"/>
        </w:trPr>
        <w:tc>
          <w:tcPr>
            <w:tcW w:w="4060" w:type="dxa"/>
            <w:hideMark/>
          </w:tcPr>
          <w:p w:rsidR="00D3240C" w:rsidRPr="00D3240C" w:rsidRDefault="00D3240C">
            <w:pPr>
              <w:rPr>
                <w:u w:val="single"/>
              </w:rPr>
            </w:pPr>
            <w:hyperlink r:id="rId8" w:history="1">
              <w:r w:rsidRPr="00D3240C">
                <w:rPr>
                  <w:rStyle w:val="Hipercze"/>
                </w:rPr>
                <w:t xml:space="preserve">Paracetamol 1000 mg </w:t>
              </w:r>
            </w:hyperlink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  <w:tr w:rsidR="00D3240C" w:rsidRPr="00D3240C" w:rsidTr="00D3240C">
        <w:trPr>
          <w:trHeight w:val="300"/>
        </w:trPr>
        <w:tc>
          <w:tcPr>
            <w:tcW w:w="4060" w:type="dxa"/>
            <w:hideMark/>
          </w:tcPr>
          <w:p w:rsidR="00D3240C" w:rsidRPr="00D3240C" w:rsidRDefault="00D3240C">
            <w:pPr>
              <w:rPr>
                <w:u w:val="single"/>
              </w:rPr>
            </w:pPr>
            <w:hyperlink r:id="rId9" w:history="1">
              <w:proofErr w:type="spellStart"/>
              <w:r w:rsidRPr="00D3240C">
                <w:rPr>
                  <w:rStyle w:val="Hipercze"/>
                </w:rPr>
                <w:t>Azithromycin</w:t>
              </w:r>
              <w:proofErr w:type="spellEnd"/>
              <w:r w:rsidRPr="00D3240C">
                <w:rPr>
                  <w:rStyle w:val="Hipercze"/>
                </w:rPr>
                <w:t xml:space="preserve"> 500</w:t>
              </w:r>
            </w:hyperlink>
          </w:p>
        </w:tc>
        <w:tc>
          <w:tcPr>
            <w:tcW w:w="3860" w:type="dxa"/>
            <w:hideMark/>
          </w:tcPr>
          <w:p w:rsidR="00D3240C" w:rsidRPr="00D3240C" w:rsidRDefault="00D3240C">
            <w:r w:rsidRPr="00D3240C">
              <w:t> </w:t>
            </w:r>
          </w:p>
        </w:tc>
      </w:tr>
    </w:tbl>
    <w:p w:rsidR="000D258B" w:rsidRDefault="000D258B"/>
    <w:sectPr w:rsidR="000D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0C" w:rsidRDefault="00D3240C" w:rsidP="00D3240C">
      <w:pPr>
        <w:spacing w:after="0" w:line="240" w:lineRule="auto"/>
      </w:pPr>
      <w:r>
        <w:separator/>
      </w:r>
    </w:p>
  </w:endnote>
  <w:endnote w:type="continuationSeparator" w:id="0">
    <w:p w:rsidR="00D3240C" w:rsidRDefault="00D3240C" w:rsidP="00D3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0C" w:rsidRDefault="00D3240C" w:rsidP="00D3240C">
      <w:pPr>
        <w:spacing w:after="0" w:line="240" w:lineRule="auto"/>
      </w:pPr>
      <w:r>
        <w:separator/>
      </w:r>
    </w:p>
  </w:footnote>
  <w:footnote w:type="continuationSeparator" w:id="0">
    <w:p w:rsidR="00D3240C" w:rsidRDefault="00D3240C" w:rsidP="00D3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0C"/>
    <w:rsid w:val="000D258B"/>
    <w:rsid w:val="00D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40C"/>
    <w:rPr>
      <w:color w:val="1155CC"/>
      <w:u w:val="single"/>
    </w:rPr>
  </w:style>
  <w:style w:type="table" w:styleId="Tabela-Siatka">
    <w:name w:val="Table Grid"/>
    <w:basedOn w:val="Standardowy"/>
    <w:uiPriority w:val="59"/>
    <w:rsid w:val="00D3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40C"/>
    <w:rPr>
      <w:color w:val="1155CC"/>
      <w:u w:val="single"/>
    </w:rPr>
  </w:style>
  <w:style w:type="table" w:styleId="Tabela-Siatka">
    <w:name w:val="Table Grid"/>
    <w:basedOn w:val="Standardowy"/>
    <w:uiPriority w:val="59"/>
    <w:rsid w:val="00D3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morris.de/paracetamol-ratiopharm-1000-mg/09263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cmorris.de/diclo-ratiopharm-schmerzgel/047041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cmorris.de/acimethin-500-mg/03451269?pp=GOOGLESHOP&amp;mt=c&amp;dc=c&amp;dm=&amp;erid=CjwKCAiApfeQBhAUEiwA7K_UHzuTu9FqeZqH3ZaBc_svsi4Lzc8agyHaO1IsA1DV_rxn6_3wjDNxpxoC1h0QAvD_BwE&amp;gclsrc=aw.ds&amp;&amp;gclid=CjwKCAiApfeQBhAUEiwA7K_UHzuTu9FqeZqH3ZaBc_svsi4Lzc8agyHaO1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Dąbrowscy</dc:creator>
  <cp:lastModifiedBy>Dąbrowscy</cp:lastModifiedBy>
  <cp:revision>1</cp:revision>
  <dcterms:created xsi:type="dcterms:W3CDTF">2022-03-02T12:17:00Z</dcterms:created>
  <dcterms:modified xsi:type="dcterms:W3CDTF">2022-03-02T12:20:00Z</dcterms:modified>
</cp:coreProperties>
</file>